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52C" w:rsidRDefault="000B147C" w:rsidP="0020652C">
      <w:pPr>
        <w:jc w:val="both"/>
        <w:rPr>
          <w:noProof/>
        </w:rPr>
      </w:pPr>
      <w:r w:rsidRPr="000B147C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59272" wp14:editId="5C949E13">
                <wp:simplePos x="0" y="0"/>
                <wp:positionH relativeFrom="column">
                  <wp:posOffset>2252955</wp:posOffset>
                </wp:positionH>
                <wp:positionV relativeFrom="paragraph">
                  <wp:posOffset>189865</wp:posOffset>
                </wp:positionV>
                <wp:extent cx="3867150" cy="365760"/>
                <wp:effectExtent l="0" t="0" r="0" b="0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147C" w:rsidRDefault="000B147C" w:rsidP="000B147C">
                            <w:pPr>
                              <w:jc w:val="both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Inscription à « </w:t>
                            </w:r>
                            <w:r w:rsidRPr="000B14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Je teste mon 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592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7.4pt;margin-top:14.95pt;width:304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" fillcolor="window" stroked="f" strokeweight=".5pt">
                <v:textbox>
                  <w:txbxContent>
                    <w:p w:rsidR="000B147C" w:rsidRDefault="000B147C" w:rsidP="000B147C">
                      <w:pPr>
                        <w:jc w:val="both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Inscription à « </w:t>
                      </w:r>
                      <w:r w:rsidRPr="000B147C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Je teste mon site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63C4F3" wp14:editId="06658515">
            <wp:extent cx="1522730" cy="798830"/>
            <wp:effectExtent l="0" t="0" r="1270" b="127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52C">
        <w:rPr>
          <w:noProof/>
        </w:rPr>
        <w:tab/>
      </w:r>
      <w:r w:rsidR="0020652C">
        <w:rPr>
          <w:noProof/>
        </w:rPr>
        <w:tab/>
      </w:r>
      <w:r w:rsidR="0020652C">
        <w:rPr>
          <w:noProof/>
        </w:rPr>
        <w:tab/>
      </w:r>
      <w:r w:rsidR="0020652C">
        <w:rPr>
          <w:noProof/>
        </w:rPr>
        <w:tab/>
      </w:r>
      <w:r w:rsidR="0020652C">
        <w:rPr>
          <w:noProof/>
        </w:rPr>
        <w:tab/>
      </w:r>
      <w:r w:rsidR="0020652C">
        <w:rPr>
          <w:noProof/>
        </w:rPr>
        <w:tab/>
      </w:r>
    </w:p>
    <w:p w:rsidR="000B147C" w:rsidRDefault="000B147C">
      <w:pPr>
        <w:rPr>
          <w:rFonts w:ascii="Arial" w:hAnsi="Arial" w:cs="Arial"/>
        </w:rPr>
      </w:pPr>
    </w:p>
    <w:p w:rsidR="00BA58E4" w:rsidRPr="009C4335" w:rsidRDefault="00BA58E4">
      <w:pPr>
        <w:rPr>
          <w:rFonts w:ascii="Arial" w:hAnsi="Arial" w:cs="Arial"/>
        </w:rPr>
      </w:pPr>
      <w:r w:rsidRPr="009C4335">
        <w:rPr>
          <w:rFonts w:ascii="Arial" w:hAnsi="Arial" w:cs="Arial"/>
        </w:rPr>
        <w:t>Nom de l</w:t>
      </w:r>
      <w:r w:rsidR="00525EE2">
        <w:rPr>
          <w:rFonts w:ascii="Arial" w:hAnsi="Arial" w:cs="Arial"/>
        </w:rPr>
        <w:t>’entité</w:t>
      </w:r>
      <w:r w:rsidRPr="009C4335">
        <w:rPr>
          <w:rFonts w:ascii="Arial" w:hAnsi="Arial" w:cs="Arial"/>
        </w:rPr>
        <w:t xml:space="preserve"> concernée :</w:t>
      </w:r>
    </w:p>
    <w:p w:rsidR="00BA58E4" w:rsidRPr="009C4335" w:rsidRDefault="00AA6AE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:rsidR="00BA58E4" w:rsidRPr="009C4335" w:rsidRDefault="00BA58E4" w:rsidP="00BA58E4">
      <w:pPr>
        <w:rPr>
          <w:rFonts w:ascii="Arial" w:hAnsi="Arial" w:cs="Arial"/>
        </w:rPr>
      </w:pPr>
    </w:p>
    <w:p w:rsidR="00BA58E4" w:rsidRPr="009C4335" w:rsidRDefault="00BA58E4" w:rsidP="00BA58E4">
      <w:pPr>
        <w:rPr>
          <w:rFonts w:ascii="Arial" w:hAnsi="Arial" w:cs="Arial"/>
        </w:rPr>
      </w:pPr>
      <w:r w:rsidRPr="009C4335">
        <w:rPr>
          <w:rFonts w:ascii="Arial" w:hAnsi="Arial" w:cs="Arial"/>
        </w:rPr>
        <w:t>URLS(s) du ou des site(s) Internet à tester :</w:t>
      </w:r>
    </w:p>
    <w:p w:rsidR="000B147C" w:rsidRPr="009C4335" w:rsidRDefault="00AA6AE4" w:rsidP="00BA58E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A58E4" w:rsidRPr="009C4335" w:rsidRDefault="00BA58E4">
      <w:pPr>
        <w:rPr>
          <w:rFonts w:ascii="Arial" w:hAnsi="Arial" w:cs="Arial"/>
        </w:rPr>
      </w:pPr>
    </w:p>
    <w:p w:rsidR="00D2445E" w:rsidRDefault="00BA58E4">
      <w:pPr>
        <w:rPr>
          <w:rFonts w:ascii="Arial" w:hAnsi="Arial" w:cs="Arial"/>
        </w:rPr>
      </w:pPr>
      <w:r w:rsidRPr="009C4335">
        <w:rPr>
          <w:rFonts w:ascii="Arial" w:hAnsi="Arial" w:cs="Arial"/>
        </w:rPr>
        <w:t xml:space="preserve">Adresse IP </w:t>
      </w:r>
      <w:r w:rsidR="004B4AA8">
        <w:rPr>
          <w:rFonts w:ascii="Arial" w:hAnsi="Arial" w:cs="Arial"/>
        </w:rPr>
        <w:t>p</w:t>
      </w:r>
      <w:r w:rsidRPr="009C4335">
        <w:rPr>
          <w:rFonts w:ascii="Arial" w:hAnsi="Arial" w:cs="Arial"/>
        </w:rPr>
        <w:t xml:space="preserve">ublique utilisée </w:t>
      </w:r>
      <w:r w:rsidR="00035895">
        <w:rPr>
          <w:rFonts w:ascii="Arial" w:hAnsi="Arial" w:cs="Arial"/>
        </w:rPr>
        <w:t>par le DP</w:t>
      </w:r>
      <w:r w:rsidR="00853AAB">
        <w:rPr>
          <w:rFonts w:ascii="Arial" w:hAnsi="Arial" w:cs="Arial"/>
        </w:rPr>
        <w:t>D</w:t>
      </w:r>
      <w:r w:rsidR="00035895">
        <w:rPr>
          <w:rFonts w:ascii="Arial" w:hAnsi="Arial" w:cs="Arial"/>
        </w:rPr>
        <w:t xml:space="preserve"> </w:t>
      </w:r>
      <w:r w:rsidRPr="009C4335">
        <w:rPr>
          <w:rFonts w:ascii="Arial" w:hAnsi="Arial" w:cs="Arial"/>
        </w:rPr>
        <w:t xml:space="preserve">pour effectuer les tests : </w:t>
      </w:r>
    </w:p>
    <w:p w:rsidR="0043647D" w:rsidRPr="009C4335" w:rsidRDefault="00AA6AE4" w:rsidP="00FE77B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FE77BF" w:rsidRDefault="00FE77BF" w:rsidP="009C4335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Cs/>
          <w:iCs/>
          <w:noProof/>
          <w:color w:val="000000"/>
          <w:lang w:eastAsia="fr-CA"/>
        </w:rPr>
      </w:pPr>
    </w:p>
    <w:p w:rsidR="009C4335" w:rsidRPr="00035895" w:rsidRDefault="0043647D" w:rsidP="009C43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fr-FR"/>
        </w:rPr>
      </w:pPr>
      <w:r w:rsidRPr="009C4335">
        <w:rPr>
          <w:rFonts w:ascii="Arial" w:eastAsiaTheme="minorEastAsia" w:hAnsi="Arial" w:cs="Arial"/>
          <w:bCs/>
          <w:iCs/>
          <w:noProof/>
          <w:color w:val="000000"/>
          <w:lang w:eastAsia="fr-CA"/>
        </w:rPr>
        <w:t xml:space="preserve">L’APDP traite vos données à caractère personnel dans le cadre </w:t>
      </w:r>
      <w:r w:rsidR="008F2AD4" w:rsidRPr="00525EE2">
        <w:rPr>
          <w:rFonts w:ascii="Arial" w:eastAsiaTheme="minorEastAsia" w:hAnsi="Arial" w:cs="Arial"/>
          <w:bCs/>
          <w:iCs/>
          <w:noProof/>
          <w:color w:val="000000"/>
          <w:lang w:eastAsia="fr-CA"/>
        </w:rPr>
        <w:t xml:space="preserve">du traitement </w:t>
      </w:r>
      <w:r w:rsidR="00174CEC" w:rsidRPr="00525EE2">
        <w:rPr>
          <w:rFonts w:ascii="Arial" w:eastAsiaTheme="minorEastAsia" w:hAnsi="Arial" w:cs="Arial"/>
          <w:bCs/>
          <w:iCs/>
          <w:noProof/>
          <w:color w:val="000000"/>
          <w:lang w:eastAsia="fr-CA"/>
        </w:rPr>
        <w:t>ayant pour finalité</w:t>
      </w:r>
      <w:r w:rsidR="008F2AD4" w:rsidRPr="00525EE2">
        <w:rPr>
          <w:rFonts w:ascii="Arial" w:eastAsiaTheme="minorEastAsia" w:hAnsi="Arial" w:cs="Arial"/>
          <w:bCs/>
          <w:iCs/>
          <w:noProof/>
          <w:color w:val="000000"/>
          <w:lang w:eastAsia="fr-CA"/>
        </w:rPr>
        <w:t xml:space="preserve"> </w:t>
      </w:r>
      <w:r w:rsidR="00174CEC" w:rsidRPr="00525EE2">
        <w:rPr>
          <w:rFonts w:ascii="Arial" w:eastAsiaTheme="minorEastAsia" w:hAnsi="Arial" w:cs="Arial"/>
          <w:bCs/>
          <w:iCs/>
          <w:noProof/>
          <w:color w:val="000000"/>
          <w:lang w:eastAsia="fr-CA"/>
        </w:rPr>
        <w:t>« </w:t>
      </w:r>
      <w:r w:rsidR="00174CEC" w:rsidRPr="00035895">
        <w:rPr>
          <w:rFonts w:ascii="Arial" w:eastAsiaTheme="minorEastAsia" w:hAnsi="Arial" w:cs="Arial"/>
          <w:bCs/>
          <w:i/>
          <w:iCs/>
          <w:noProof/>
          <w:color w:val="000000"/>
          <w:lang w:eastAsia="fr-CA"/>
        </w:rPr>
        <w:t>G</w:t>
      </w:r>
      <w:r w:rsidR="008F2AD4" w:rsidRPr="00035895">
        <w:rPr>
          <w:rFonts w:ascii="Arial" w:eastAsiaTheme="minorEastAsia" w:hAnsi="Arial" w:cs="Arial"/>
          <w:bCs/>
          <w:i/>
          <w:iCs/>
          <w:noProof/>
          <w:color w:val="000000"/>
          <w:lang w:eastAsia="fr-CA"/>
        </w:rPr>
        <w:t>estion des outils d’aide à la mise en conformité</w:t>
      </w:r>
      <w:r w:rsidR="00174CEC" w:rsidRPr="00035895">
        <w:rPr>
          <w:rFonts w:ascii="Arial" w:eastAsiaTheme="minorEastAsia" w:hAnsi="Arial" w:cs="Arial"/>
          <w:bCs/>
          <w:iCs/>
          <w:noProof/>
          <w:color w:val="000000"/>
          <w:lang w:eastAsia="fr-CA"/>
        </w:rPr>
        <w:t> »</w:t>
      </w:r>
      <w:r w:rsidR="003E2C58" w:rsidRPr="00035895">
        <w:rPr>
          <w:rFonts w:ascii="Arial" w:eastAsiaTheme="minorEastAsia" w:hAnsi="Arial" w:cs="Arial"/>
          <w:bCs/>
          <w:iCs/>
          <w:noProof/>
          <w:color w:val="000000"/>
          <w:lang w:eastAsia="fr-CA"/>
        </w:rPr>
        <w:t xml:space="preserve">. </w:t>
      </w:r>
      <w:r w:rsidR="003E2C58" w:rsidRPr="00035895">
        <w:rPr>
          <w:rFonts w:ascii="Arial" w:eastAsia="Times New Roman" w:hAnsi="Arial" w:cs="Arial"/>
          <w:lang w:eastAsia="fr-FR"/>
        </w:rPr>
        <w:t>Ce traitement est justifié</w:t>
      </w:r>
      <w:r w:rsidR="00D2445E" w:rsidRPr="00035895">
        <w:rPr>
          <w:rFonts w:ascii="Arial" w:eastAsia="Times New Roman" w:hAnsi="Arial" w:cs="Arial"/>
          <w:lang w:eastAsia="fr-FR"/>
        </w:rPr>
        <w:t xml:space="preserve"> </w:t>
      </w:r>
      <w:r w:rsidR="003E2C58" w:rsidRPr="00035895">
        <w:rPr>
          <w:rFonts w:ascii="Arial" w:eastAsia="Times New Roman" w:hAnsi="Arial" w:cs="Arial"/>
          <w:lang w:eastAsia="fr-FR"/>
        </w:rPr>
        <w:t>par l’existence d’un motif d’intérêt publi</w:t>
      </w:r>
      <w:r w:rsidR="00174CEC" w:rsidRPr="00035895">
        <w:rPr>
          <w:rFonts w:ascii="Arial" w:eastAsia="Times New Roman" w:hAnsi="Arial" w:cs="Arial"/>
          <w:lang w:eastAsia="fr-FR"/>
        </w:rPr>
        <w:t xml:space="preserve">c </w:t>
      </w:r>
      <w:r w:rsidR="00525EE2" w:rsidRPr="00035895">
        <w:rPr>
          <w:rFonts w:ascii="Arial" w:eastAsia="Times New Roman" w:hAnsi="Arial" w:cs="Arial"/>
          <w:lang w:eastAsia="fr-FR"/>
        </w:rPr>
        <w:t>puisqu’il permet à l’APDP d’accompagner les responsables du traitement dans leur</w:t>
      </w:r>
      <w:r w:rsidR="00050257" w:rsidRPr="00035895">
        <w:rPr>
          <w:rFonts w:ascii="Arial" w:eastAsia="Times New Roman" w:hAnsi="Arial" w:cs="Arial"/>
          <w:lang w:eastAsia="fr-FR"/>
        </w:rPr>
        <w:t xml:space="preserve">s démarches de </w:t>
      </w:r>
      <w:r w:rsidR="00525EE2" w:rsidRPr="00035895">
        <w:rPr>
          <w:rFonts w:ascii="Arial" w:eastAsia="Times New Roman" w:hAnsi="Arial" w:cs="Arial"/>
          <w:lang w:eastAsia="fr-FR"/>
        </w:rPr>
        <w:t>mise en conformité avec la Loi et en particulier de promouvoir, dans le cadre de ses missions, l’utilisation de technologies protectrices de la vie privée.</w:t>
      </w:r>
    </w:p>
    <w:p w:rsidR="00C4767E" w:rsidRPr="009C4335" w:rsidRDefault="00C4767E" w:rsidP="00C4767E">
      <w:pPr>
        <w:jc w:val="both"/>
        <w:rPr>
          <w:rFonts w:ascii="Arial" w:hAnsi="Arial" w:cs="Arial"/>
        </w:rPr>
      </w:pPr>
      <w:r w:rsidRPr="00035895">
        <w:rPr>
          <w:rFonts w:ascii="Arial" w:hAnsi="Arial" w:cs="Arial"/>
        </w:rPr>
        <w:t>La collecte de</w:t>
      </w:r>
      <w:r w:rsidR="007B7DDD">
        <w:rPr>
          <w:rFonts w:ascii="Arial" w:hAnsi="Arial" w:cs="Arial"/>
        </w:rPr>
        <w:t xml:space="preserve"> l’URL</w:t>
      </w:r>
      <w:r w:rsidR="000A6961">
        <w:rPr>
          <w:rFonts w:ascii="Arial" w:hAnsi="Arial" w:cs="Arial"/>
        </w:rPr>
        <w:t xml:space="preserve"> </w:t>
      </w:r>
      <w:r w:rsidR="008B6A2C">
        <w:rPr>
          <w:rFonts w:ascii="Arial" w:hAnsi="Arial" w:cs="Arial"/>
        </w:rPr>
        <w:t>o</w:t>
      </w:r>
      <w:r w:rsidR="000A6961">
        <w:rPr>
          <w:rFonts w:ascii="Arial" w:hAnsi="Arial" w:cs="Arial"/>
        </w:rPr>
        <w:t>u de</w:t>
      </w:r>
      <w:r w:rsidRPr="00035895">
        <w:rPr>
          <w:rFonts w:ascii="Arial" w:hAnsi="Arial" w:cs="Arial"/>
        </w:rPr>
        <w:t>s URL</w:t>
      </w:r>
      <w:r w:rsidR="007B7DDD">
        <w:rPr>
          <w:rFonts w:ascii="Arial" w:hAnsi="Arial" w:cs="Arial"/>
        </w:rPr>
        <w:t>s</w:t>
      </w:r>
      <w:r w:rsidRPr="00035895">
        <w:rPr>
          <w:rFonts w:ascii="Arial" w:hAnsi="Arial" w:cs="Arial"/>
        </w:rPr>
        <w:t xml:space="preserve"> est nécessaire afin de limiter l’étendue</w:t>
      </w:r>
      <w:r w:rsidRPr="009C4335">
        <w:rPr>
          <w:rFonts w:ascii="Arial" w:hAnsi="Arial" w:cs="Arial"/>
        </w:rPr>
        <w:t xml:space="preserve"> des tests au(x) seul(s) site(s) </w:t>
      </w:r>
      <w:r w:rsidR="00D2445E">
        <w:rPr>
          <w:rFonts w:ascii="Arial" w:hAnsi="Arial" w:cs="Arial"/>
        </w:rPr>
        <w:t xml:space="preserve">Internet </w:t>
      </w:r>
      <w:r w:rsidRPr="009C4335">
        <w:rPr>
          <w:rFonts w:ascii="Arial" w:hAnsi="Arial" w:cs="Arial"/>
        </w:rPr>
        <w:t>de l</w:t>
      </w:r>
      <w:r w:rsidR="00525EE2">
        <w:rPr>
          <w:rFonts w:ascii="Arial" w:hAnsi="Arial" w:cs="Arial"/>
        </w:rPr>
        <w:t>’entité</w:t>
      </w:r>
      <w:r w:rsidRPr="009C4335">
        <w:rPr>
          <w:rFonts w:ascii="Arial" w:hAnsi="Arial" w:cs="Arial"/>
        </w:rPr>
        <w:t xml:space="preserve"> que vous représentez.</w:t>
      </w:r>
    </w:p>
    <w:p w:rsidR="00BA58E4" w:rsidRPr="009C4335" w:rsidRDefault="00086FE8" w:rsidP="00C4767E">
      <w:pPr>
        <w:jc w:val="both"/>
        <w:rPr>
          <w:rFonts w:ascii="Arial" w:hAnsi="Arial" w:cs="Arial"/>
        </w:rPr>
      </w:pPr>
      <w:r w:rsidRPr="009C4335">
        <w:rPr>
          <w:rFonts w:ascii="Arial" w:hAnsi="Arial" w:cs="Arial"/>
        </w:rPr>
        <w:t>L</w:t>
      </w:r>
      <w:r w:rsidR="00C4767E" w:rsidRPr="009C4335">
        <w:rPr>
          <w:rFonts w:ascii="Arial" w:hAnsi="Arial" w:cs="Arial"/>
        </w:rPr>
        <w:t xml:space="preserve">e </w:t>
      </w:r>
      <w:r w:rsidRPr="009C4335">
        <w:rPr>
          <w:rFonts w:ascii="Arial" w:hAnsi="Arial" w:cs="Arial"/>
        </w:rPr>
        <w:t>nom de l</w:t>
      </w:r>
      <w:r w:rsidR="00525EE2">
        <w:rPr>
          <w:rFonts w:ascii="Arial" w:hAnsi="Arial" w:cs="Arial"/>
        </w:rPr>
        <w:t>’entité</w:t>
      </w:r>
      <w:r w:rsidRPr="009C4335">
        <w:rPr>
          <w:rFonts w:ascii="Arial" w:hAnsi="Arial" w:cs="Arial"/>
        </w:rPr>
        <w:t xml:space="preserve"> va nous </w:t>
      </w:r>
      <w:r w:rsidR="00403D1A">
        <w:rPr>
          <w:rFonts w:ascii="Arial" w:hAnsi="Arial" w:cs="Arial"/>
        </w:rPr>
        <w:t>aider à</w:t>
      </w:r>
      <w:r w:rsidRPr="009C4335">
        <w:rPr>
          <w:rFonts w:ascii="Arial" w:hAnsi="Arial" w:cs="Arial"/>
        </w:rPr>
        <w:t xml:space="preserve"> nous assurer que celle-ci est bien propriétaire de</w:t>
      </w:r>
      <w:r w:rsidR="00C4767E" w:rsidRPr="009C4335">
        <w:rPr>
          <w:rFonts w:ascii="Arial" w:hAnsi="Arial" w:cs="Arial"/>
        </w:rPr>
        <w:t xml:space="preserve"> </w:t>
      </w:r>
      <w:r w:rsidR="007B7DDD">
        <w:rPr>
          <w:rFonts w:ascii="Arial" w:hAnsi="Arial" w:cs="Arial"/>
        </w:rPr>
        <w:t xml:space="preserve">l’URL </w:t>
      </w:r>
      <w:r w:rsidR="00C4767E" w:rsidRPr="009C4335">
        <w:rPr>
          <w:rFonts w:ascii="Arial" w:hAnsi="Arial" w:cs="Arial"/>
        </w:rPr>
        <w:t>ou des</w:t>
      </w:r>
      <w:r w:rsidRPr="009C4335">
        <w:rPr>
          <w:rFonts w:ascii="Arial" w:hAnsi="Arial" w:cs="Arial"/>
        </w:rPr>
        <w:t xml:space="preserve"> URL</w:t>
      </w:r>
      <w:r w:rsidR="00C4767E" w:rsidRPr="009C4335">
        <w:rPr>
          <w:rFonts w:ascii="Arial" w:hAnsi="Arial" w:cs="Arial"/>
        </w:rPr>
        <w:t xml:space="preserve">s </w:t>
      </w:r>
      <w:r w:rsidRPr="009C4335">
        <w:rPr>
          <w:rFonts w:ascii="Arial" w:hAnsi="Arial" w:cs="Arial"/>
        </w:rPr>
        <w:t>renseignée</w:t>
      </w:r>
      <w:r w:rsidR="00C4767E" w:rsidRPr="009C4335">
        <w:rPr>
          <w:rFonts w:ascii="Arial" w:hAnsi="Arial" w:cs="Arial"/>
        </w:rPr>
        <w:t>(s)</w:t>
      </w:r>
      <w:r w:rsidRPr="009C4335">
        <w:rPr>
          <w:rFonts w:ascii="Arial" w:hAnsi="Arial" w:cs="Arial"/>
        </w:rPr>
        <w:t>.</w:t>
      </w:r>
    </w:p>
    <w:p w:rsidR="009C4335" w:rsidRPr="009C4335" w:rsidRDefault="00C4767E" w:rsidP="00C4767E">
      <w:pPr>
        <w:jc w:val="both"/>
        <w:rPr>
          <w:rFonts w:ascii="Arial" w:hAnsi="Arial" w:cs="Arial"/>
        </w:rPr>
      </w:pPr>
      <w:r w:rsidRPr="009C4335">
        <w:rPr>
          <w:rFonts w:ascii="Arial" w:hAnsi="Arial" w:cs="Arial"/>
        </w:rPr>
        <w:t xml:space="preserve">Enfin, l’adresse IP publique va </w:t>
      </w:r>
      <w:r w:rsidR="009C4335" w:rsidRPr="009C4335">
        <w:rPr>
          <w:rFonts w:ascii="Arial" w:hAnsi="Arial" w:cs="Arial"/>
        </w:rPr>
        <w:t xml:space="preserve">nous </w:t>
      </w:r>
      <w:r w:rsidRPr="009C4335">
        <w:rPr>
          <w:rFonts w:ascii="Arial" w:hAnsi="Arial" w:cs="Arial"/>
        </w:rPr>
        <w:t>permettre d</w:t>
      </w:r>
      <w:r w:rsidR="009C4335" w:rsidRPr="009C4335">
        <w:rPr>
          <w:rFonts w:ascii="Arial" w:hAnsi="Arial" w:cs="Arial"/>
        </w:rPr>
        <w:t>’autoriser cette</w:t>
      </w:r>
      <w:r w:rsidRPr="009C4335">
        <w:rPr>
          <w:rFonts w:ascii="Arial" w:hAnsi="Arial" w:cs="Arial"/>
        </w:rPr>
        <w:t xml:space="preserve"> seule </w:t>
      </w:r>
      <w:r w:rsidR="009C4335" w:rsidRPr="009C4335">
        <w:rPr>
          <w:rFonts w:ascii="Arial" w:hAnsi="Arial" w:cs="Arial"/>
        </w:rPr>
        <w:t xml:space="preserve">adresse à </w:t>
      </w:r>
      <w:r w:rsidRPr="009C4335">
        <w:rPr>
          <w:rFonts w:ascii="Arial" w:hAnsi="Arial" w:cs="Arial"/>
        </w:rPr>
        <w:t>effectuer les tests.</w:t>
      </w:r>
    </w:p>
    <w:p w:rsidR="009C4335" w:rsidRPr="009C4335" w:rsidRDefault="008F2AD4" w:rsidP="00C4767E">
      <w:pPr>
        <w:jc w:val="both"/>
        <w:rPr>
          <w:rFonts w:ascii="Arial" w:hAnsi="Arial" w:cs="Arial"/>
          <w:highlight w:val="yellow"/>
        </w:rPr>
      </w:pPr>
      <w:r w:rsidRPr="009C4335">
        <w:rPr>
          <w:rFonts w:ascii="Arial" w:hAnsi="Arial" w:cs="Arial"/>
        </w:rPr>
        <w:t xml:space="preserve">Ces informations sont conservées </w:t>
      </w:r>
      <w:r w:rsidR="00525EE2">
        <w:rPr>
          <w:rFonts w:ascii="Arial" w:hAnsi="Arial" w:cs="Arial"/>
        </w:rPr>
        <w:t>1 an renouvelable</w:t>
      </w:r>
      <w:r w:rsidR="00433FCB">
        <w:rPr>
          <w:rFonts w:ascii="Arial" w:hAnsi="Arial" w:cs="Arial"/>
        </w:rPr>
        <w:t xml:space="preserve">, </w:t>
      </w:r>
      <w:r w:rsidR="00525EE2">
        <w:rPr>
          <w:rFonts w:ascii="Arial" w:hAnsi="Arial" w:cs="Arial"/>
        </w:rPr>
        <w:t>avec votre consentement</w:t>
      </w:r>
      <w:r w:rsidR="00433FCB">
        <w:rPr>
          <w:rFonts w:ascii="Arial" w:hAnsi="Arial" w:cs="Arial"/>
        </w:rPr>
        <w:t>, à la fin de chaque année suivant votre inscription</w:t>
      </w:r>
      <w:r w:rsidR="00525EE2">
        <w:rPr>
          <w:rFonts w:ascii="Arial" w:hAnsi="Arial" w:cs="Arial"/>
        </w:rPr>
        <w:t>.</w:t>
      </w:r>
    </w:p>
    <w:p w:rsidR="003E2C58" w:rsidRPr="009C4335" w:rsidRDefault="003E2C58" w:rsidP="003E2C58">
      <w:pPr>
        <w:jc w:val="both"/>
        <w:rPr>
          <w:rFonts w:ascii="Arial" w:hAnsi="Arial" w:cs="Arial"/>
          <w:bCs/>
          <w:iCs/>
          <w:color w:val="000000"/>
          <w:lang w:eastAsia="fr-CA"/>
        </w:rPr>
      </w:pPr>
      <w:r w:rsidRPr="009C4335">
        <w:rPr>
          <w:rFonts w:ascii="Arial" w:hAnsi="Arial" w:cs="Arial"/>
          <w:bCs/>
          <w:iCs/>
          <w:color w:val="000000"/>
          <w:lang w:eastAsia="fr-CA"/>
        </w:rPr>
        <w:t xml:space="preserve">Pour exercer vos droits d’accès, de rectification, d’effacement, de limitation du </w:t>
      </w:r>
      <w:r w:rsidRPr="00525EE2">
        <w:rPr>
          <w:rFonts w:ascii="Arial" w:hAnsi="Arial" w:cs="Arial"/>
          <w:bCs/>
          <w:iCs/>
          <w:color w:val="000000"/>
          <w:lang w:eastAsia="fr-CA"/>
        </w:rPr>
        <w:t xml:space="preserve">traitement et d’opposition, vous pouvez envoyer un e-mail à l’adresse </w:t>
      </w:r>
      <w:hyperlink r:id="rId8" w:history="1">
        <w:r w:rsidRPr="00525EE2">
          <w:rPr>
            <w:rStyle w:val="Lienhypertexte"/>
            <w:rFonts w:ascii="Arial" w:hAnsi="Arial" w:cs="Arial"/>
            <w:bCs/>
            <w:iCs/>
            <w:lang w:eastAsia="fr-CA"/>
          </w:rPr>
          <w:t>dpd@apdp.mc</w:t>
        </w:r>
      </w:hyperlink>
      <w:r w:rsidRPr="00525EE2">
        <w:rPr>
          <w:rFonts w:ascii="Arial" w:hAnsi="Arial" w:cs="Arial"/>
          <w:bCs/>
          <w:iCs/>
          <w:color w:val="000000"/>
          <w:lang w:eastAsia="fr-CA"/>
        </w:rPr>
        <w:t xml:space="preserve"> ou un courrier postal à APDP – 11 rue du Gabia</w:t>
      </w:r>
      <w:r w:rsidRPr="009C4335">
        <w:rPr>
          <w:rFonts w:ascii="Arial" w:hAnsi="Arial" w:cs="Arial"/>
          <w:bCs/>
          <w:iCs/>
          <w:color w:val="000000"/>
          <w:lang w:eastAsia="fr-CA"/>
        </w:rPr>
        <w:t>n – 98000 MONACO.</w:t>
      </w:r>
    </w:p>
    <w:p w:rsidR="003E2C58" w:rsidRDefault="003E2C58" w:rsidP="003E2C58">
      <w:pPr>
        <w:jc w:val="both"/>
        <w:rPr>
          <w:rStyle w:val="Lienhypertexte"/>
          <w:rFonts w:ascii="Arial" w:hAnsi="Arial" w:cs="Arial"/>
          <w:bCs/>
          <w:iCs/>
          <w:lang w:eastAsia="fr-CA"/>
        </w:rPr>
      </w:pPr>
      <w:r w:rsidRPr="009C4335">
        <w:rPr>
          <w:rFonts w:ascii="Arial" w:hAnsi="Arial" w:cs="Arial"/>
          <w:bCs/>
          <w:iCs/>
          <w:color w:val="000000"/>
          <w:lang w:eastAsia="fr-CA"/>
        </w:rPr>
        <w:t xml:space="preserve">Pour de plus amples informations, vous pouvez consulter notre </w:t>
      </w:r>
      <w:hyperlink r:id="rId9" w:history="1">
        <w:r w:rsidRPr="00035895">
          <w:rPr>
            <w:rStyle w:val="Lienhypertexte"/>
            <w:rFonts w:ascii="Arial" w:hAnsi="Arial" w:cs="Arial"/>
            <w:bCs/>
            <w:iCs/>
            <w:lang w:eastAsia="fr-CA"/>
          </w:rPr>
          <w:t>Politique de protection des données personnelles</w:t>
        </w:r>
      </w:hyperlink>
    </w:p>
    <w:p w:rsidR="00FE77BF" w:rsidRDefault="00FE77BF" w:rsidP="003E2C58">
      <w:pPr>
        <w:jc w:val="both"/>
        <w:rPr>
          <w:rStyle w:val="Lienhypertexte"/>
          <w:rFonts w:ascii="Arial" w:hAnsi="Arial" w:cs="Arial"/>
          <w:bCs/>
          <w:iCs/>
          <w:lang w:eastAsia="fr-C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658"/>
      </w:tblGrid>
      <w:tr w:rsidR="00FE77BF" w:rsidTr="00FE77BF">
        <w:trPr>
          <w:trHeight w:val="364"/>
          <w:jc w:val="center"/>
        </w:trPr>
        <w:tc>
          <w:tcPr>
            <w:tcW w:w="6658" w:type="dxa"/>
          </w:tcPr>
          <w:p w:rsidR="00FE77BF" w:rsidRDefault="00FE77BF" w:rsidP="003E2C58">
            <w:pPr>
              <w:jc w:val="both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Le formulaire doit être envoyé à l’adresse </w:t>
            </w:r>
            <w:hyperlink r:id="rId10" w:history="1">
              <w:r w:rsidRPr="003953D1">
                <w:rPr>
                  <w:rStyle w:val="Lienhypertexte"/>
                  <w:rFonts w:ascii="Arial" w:hAnsi="Arial" w:cs="Arial"/>
                  <w:lang w:eastAsia="fr-FR"/>
                </w:rPr>
                <w:t>servicedpd@apdp.mc</w:t>
              </w:r>
            </w:hyperlink>
          </w:p>
        </w:tc>
      </w:tr>
    </w:tbl>
    <w:p w:rsidR="00FE77BF" w:rsidRDefault="00FE77BF" w:rsidP="003E2C58">
      <w:pPr>
        <w:jc w:val="both"/>
        <w:rPr>
          <w:rFonts w:ascii="Arial" w:hAnsi="Arial" w:cs="Arial"/>
          <w:lang w:eastAsia="fr-FR"/>
        </w:rPr>
      </w:pPr>
    </w:p>
    <w:sectPr w:rsidR="00FE77BF" w:rsidSect="00FE77B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D7A" w:rsidRDefault="001F5D7A" w:rsidP="0020652C">
      <w:pPr>
        <w:spacing w:after="0" w:line="240" w:lineRule="auto"/>
      </w:pPr>
      <w:r>
        <w:separator/>
      </w:r>
    </w:p>
  </w:endnote>
  <w:endnote w:type="continuationSeparator" w:id="0">
    <w:p w:rsidR="001F5D7A" w:rsidRDefault="001F5D7A" w:rsidP="0020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D7A" w:rsidRDefault="001F5D7A" w:rsidP="0020652C">
      <w:pPr>
        <w:spacing w:after="0" w:line="240" w:lineRule="auto"/>
      </w:pPr>
      <w:r>
        <w:separator/>
      </w:r>
    </w:p>
  </w:footnote>
  <w:footnote w:type="continuationSeparator" w:id="0">
    <w:p w:rsidR="001F5D7A" w:rsidRDefault="001F5D7A" w:rsidP="00206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4F7"/>
    <w:multiLevelType w:val="multilevel"/>
    <w:tmpl w:val="D6C4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6T7qfja3KTfOxZtB1ddA2zkcXE2CiwPQizT6wL/BmD4cu4PPThWV/smAUIv4FLxEqVlDAXf/vSIGvLyyTq7xlg==" w:salt="EDydvhKjLXvkIxtsnleK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E4"/>
    <w:rsid w:val="00035895"/>
    <w:rsid w:val="00050257"/>
    <w:rsid w:val="00084073"/>
    <w:rsid w:val="00086FE8"/>
    <w:rsid w:val="000A6961"/>
    <w:rsid w:val="000B147C"/>
    <w:rsid w:val="00160461"/>
    <w:rsid w:val="00174CEC"/>
    <w:rsid w:val="001F5D7A"/>
    <w:rsid w:val="0020652C"/>
    <w:rsid w:val="002071B5"/>
    <w:rsid w:val="003E2C58"/>
    <w:rsid w:val="00403D1A"/>
    <w:rsid w:val="00433FCB"/>
    <w:rsid w:val="0043647D"/>
    <w:rsid w:val="00481D6B"/>
    <w:rsid w:val="004B4AA8"/>
    <w:rsid w:val="00525EE2"/>
    <w:rsid w:val="00550A4D"/>
    <w:rsid w:val="005F723B"/>
    <w:rsid w:val="007B7DDD"/>
    <w:rsid w:val="00822DF6"/>
    <w:rsid w:val="00853AAB"/>
    <w:rsid w:val="008A41D1"/>
    <w:rsid w:val="008B6A2C"/>
    <w:rsid w:val="008F2AD4"/>
    <w:rsid w:val="009B1939"/>
    <w:rsid w:val="009C4335"/>
    <w:rsid w:val="00A52B16"/>
    <w:rsid w:val="00A84A1C"/>
    <w:rsid w:val="00AA6AE4"/>
    <w:rsid w:val="00B71CB6"/>
    <w:rsid w:val="00BA58E4"/>
    <w:rsid w:val="00C4767E"/>
    <w:rsid w:val="00D2445E"/>
    <w:rsid w:val="00D74281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B44B6-D2D5-43A3-9A3C-B0DDA285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64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52C"/>
  </w:style>
  <w:style w:type="paragraph" w:styleId="Pieddepage">
    <w:name w:val="footer"/>
    <w:basedOn w:val="Normal"/>
    <w:link w:val="PieddepageCar"/>
    <w:uiPriority w:val="99"/>
    <w:unhideWhenUsed/>
    <w:rsid w:val="0020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52C"/>
  </w:style>
  <w:style w:type="paragraph" w:styleId="Textedebulles">
    <w:name w:val="Balloon Text"/>
    <w:basedOn w:val="Normal"/>
    <w:link w:val="TextedebullesCar"/>
    <w:uiPriority w:val="99"/>
    <w:semiHidden/>
    <w:unhideWhenUsed/>
    <w:rsid w:val="0020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1B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E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E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pdp.m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dpd@apdp.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dp.mc/politique-de-protection-des-donnees-personnell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Dubosc</dc:creator>
  <cp:keywords/>
  <dc:description/>
  <cp:lastModifiedBy>Florence Dubosc</cp:lastModifiedBy>
  <cp:revision>2</cp:revision>
  <cp:lastPrinted>2025-11-11T08:01:00Z</cp:lastPrinted>
  <dcterms:created xsi:type="dcterms:W3CDTF">2025-11-18T13:55:00Z</dcterms:created>
  <dcterms:modified xsi:type="dcterms:W3CDTF">2025-11-18T13:55:00Z</dcterms:modified>
</cp:coreProperties>
</file>